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160" w:line="240" w:lineRule="auto"/>
        <w:ind w:left="0" w:right="0" w:firstLine="0"/>
        <w:jc w:val="center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1"/>
        </w:rPr>
        <w:t xml:space="preserve"> (2)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1"/>
        </w:rPr>
        <w:t xml:space="preserve">شراكة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1"/>
        </w:rPr>
        <w:t xml:space="preserve">جديدة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6" w:lineRule="auto"/>
        <w:ind w:left="288" w:right="0" w:firstLine="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c4591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c45911"/>
          <w:sz w:val="32"/>
          <w:szCs w:val="32"/>
          <w:u w:val="none"/>
          <w:shd w:fill="auto" w:val="clear"/>
          <w:vertAlign w:val="baseline"/>
          <w:rtl w:val="1"/>
        </w:rPr>
        <w:t xml:space="preserve">**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c45911"/>
          <w:sz w:val="32"/>
          <w:szCs w:val="32"/>
          <w:u w:val="none"/>
          <w:shd w:fill="auto" w:val="clear"/>
          <w:vertAlign w:val="baseline"/>
          <w:rtl w:val="1"/>
        </w:rPr>
        <w:t xml:space="preserve">تعليمات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c4591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c45911"/>
          <w:sz w:val="32"/>
          <w:szCs w:val="32"/>
          <w:u w:val="none"/>
          <w:shd w:fill="auto" w:val="clear"/>
          <w:vertAlign w:val="baseline"/>
          <w:rtl w:val="1"/>
        </w:rPr>
        <w:t xml:space="preserve">هامة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c45911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الشراكة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خارجية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يلزم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التأكد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اتفاقية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إطارية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تتبعها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المؤسسة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الدولية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يوجد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بالاتفاقيات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الإطارية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موقع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إرسالها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مسبقا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الجهات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بالجامعة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).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التأكد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مواقف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سلبية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الشريك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الخارجي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المحتمل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دعم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لتوجهات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تتوافق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منسق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الجهة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بجامعة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التواصل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الجهة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التعاون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الدولي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الشراكات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المجتمعية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للتطوع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والشراكات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المجتمعية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بوكالة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للأعمال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والشراكة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المجتمعية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للاختصاص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288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الأساسية</w:t>
      </w:r>
    </w:p>
    <w:tbl>
      <w:tblPr>
        <w:tblStyle w:val="Table1"/>
        <w:bidiVisual w:val="1"/>
        <w:tblW w:w="14174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7"/>
        <w:gridCol w:w="5018"/>
        <w:gridCol w:w="2540"/>
        <w:gridCol w:w="3779"/>
        <w:tblGridChange w:id="0">
          <w:tblGrid>
            <w:gridCol w:w="2837"/>
            <w:gridCol w:w="5018"/>
            <w:gridCol w:w="2540"/>
            <w:gridCol w:w="3779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الجامعة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انجليزي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منسق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منسق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الجوال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الجوال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مذكرة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تفاهم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اتفاقية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تعاون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تنفيذي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يوجد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اتفاقية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إطارية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معلومات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الاتفاقية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288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288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نبذة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الشريك</w:t>
      </w:r>
    </w:p>
    <w:tbl>
      <w:tblPr>
        <w:tblStyle w:val="Table2"/>
        <w:bidiVisual w:val="1"/>
        <w:tblW w:w="14163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6"/>
        <w:gridCol w:w="3801"/>
        <w:gridCol w:w="442"/>
        <w:gridCol w:w="2708"/>
        <w:gridCol w:w="666"/>
        <w:gridCol w:w="3830"/>
        <w:tblGridChange w:id="0">
          <w:tblGrid>
            <w:gridCol w:w="2716"/>
            <w:gridCol w:w="3801"/>
            <w:gridCol w:w="442"/>
            <w:gridCol w:w="2708"/>
            <w:gridCol w:w="666"/>
            <w:gridCol w:w="3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القطاع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قطاع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عام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قطاع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قطاع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ربحي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التأسيس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عسكري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تعليمي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خدمي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4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صناعي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تجاري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تدريبي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   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موجز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الشريك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التميز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الدولة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المدينة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الرمز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البريدي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الهاتف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الترخيص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6" w:lineRule="auto"/>
        <w:ind w:left="288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6" w:lineRule="auto"/>
        <w:ind w:left="288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6" w:lineRule="auto"/>
        <w:ind w:left="288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ثالثا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نبذة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الشراكة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ارتباط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الشراكة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بأهداف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الاستراتيجية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التنمية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المستدامة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tbl>
      <w:tblPr>
        <w:tblStyle w:val="Table3"/>
        <w:bidiVisual w:val="1"/>
        <w:tblW w:w="14174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94"/>
        <w:gridCol w:w="10180"/>
        <w:tblGridChange w:id="0">
          <w:tblGrid>
            <w:gridCol w:w="3994"/>
            <w:gridCol w:w="1018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الارتباط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2-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288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الشراكة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تعليمي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علمي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وتطوير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مجتمع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...................................................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288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الشراكة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قابلة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للقياس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tbl>
      <w:tblPr>
        <w:tblStyle w:val="Table4"/>
        <w:bidiVisual w:val="1"/>
        <w:tblW w:w="14174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1"/>
        <w:gridCol w:w="3473"/>
        <w:gridCol w:w="3441"/>
        <w:gridCol w:w="3739"/>
        <w:tblGridChange w:id="0">
          <w:tblGrid>
            <w:gridCol w:w="3521"/>
            <w:gridCol w:w="3473"/>
            <w:gridCol w:w="3441"/>
            <w:gridCol w:w="37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مؤشر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الأداء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الأساس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المستهدف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288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المشاريع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المقترحة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الشراكة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tbl>
      <w:tblPr>
        <w:tblStyle w:val="Table5"/>
        <w:bidiVisual w:val="1"/>
        <w:tblW w:w="14174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8"/>
        <w:gridCol w:w="2798"/>
        <w:gridCol w:w="2962"/>
        <w:gridCol w:w="2727"/>
        <w:gridCol w:w="2889"/>
        <w:tblGridChange w:id="0">
          <w:tblGrid>
            <w:gridCol w:w="2798"/>
            <w:gridCol w:w="2798"/>
            <w:gridCol w:w="2962"/>
            <w:gridCol w:w="2727"/>
            <w:gridCol w:w="2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نبذة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مختصرة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المستهدفة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تدريس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موظفين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المستهدف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التكلفة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التقديرية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6" w:lineRule="auto"/>
        <w:ind w:left="288" w:right="0" w:firstLine="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احتياج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سابقة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يرجى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إرفاق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6" w:lineRule="auto"/>
        <w:ind w:left="288" w:right="0" w:firstLine="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الزمنية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للمشاريع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tbl>
      <w:tblPr>
        <w:tblStyle w:val="Table6"/>
        <w:bidiVisual w:val="1"/>
        <w:tblW w:w="14173.999999999998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1"/>
        <w:gridCol w:w="3157"/>
        <w:gridCol w:w="3344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77"/>
        <w:gridCol w:w="425"/>
        <w:tblGridChange w:id="0">
          <w:tblGrid>
            <w:gridCol w:w="2871"/>
            <w:gridCol w:w="3157"/>
            <w:gridCol w:w="3344"/>
            <w:gridCol w:w="400"/>
            <w:gridCol w:w="400"/>
            <w:gridCol w:w="400"/>
            <w:gridCol w:w="400"/>
            <w:gridCol w:w="400"/>
            <w:gridCol w:w="400"/>
            <w:gridCol w:w="400"/>
            <w:gridCol w:w="400"/>
            <w:gridCol w:w="400"/>
            <w:gridCol w:w="400"/>
            <w:gridCol w:w="377"/>
            <w:gridCol w:w="4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المسؤولة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المقترح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بالأشهر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288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جاهزية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الجهة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التعاون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tbl>
      <w:tblPr>
        <w:tblStyle w:val="Table7"/>
        <w:bidiVisual w:val="1"/>
        <w:tblW w:w="14173.999999999998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10466"/>
        <w:tblGridChange w:id="0">
          <w:tblGrid>
            <w:gridCol w:w="3708"/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الكوادر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للتنفيذ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288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bookmarkStart w:colFirst="0" w:colLast="0" w:name="_1fob9te" w:id="2"/>
      <w:bookmarkEnd w:id="2"/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جاهزية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الجهة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الخارجية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التعاون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tbl>
      <w:tblPr>
        <w:tblStyle w:val="Table8"/>
        <w:bidiVisual w:val="1"/>
        <w:tblW w:w="14173.999999999998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10466"/>
        <w:tblGridChange w:id="0">
          <w:tblGrid>
            <w:gridCol w:w="3708"/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الكوادر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للتنفيذ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تستفيد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مخرجات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الشراكة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ومشاريعها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72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72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360" w:right="0" w:firstLine="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الشراكة</w:t>
      </w: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4174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22"/>
        <w:gridCol w:w="10452"/>
        <w:tblGridChange w:id="0">
          <w:tblGrid>
            <w:gridCol w:w="3722"/>
            <w:gridCol w:w="104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القوة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الضعف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الفرص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المخاطر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288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288" w:right="0" w:firstLine="0"/>
        <w:jc w:val="righ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6" w:lineRule="auto"/>
        <w:ind w:left="288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الجهة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tab/>
        <w:tab/>
        <w:tab/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tab/>
        <w:tab/>
        <w:tab/>
        <w:tab/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tab/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6" w:lineRule="auto"/>
        <w:ind w:left="288" w:right="0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6" w:lineRule="auto"/>
        <w:ind w:left="2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akkal Majalla"/>
  <w:font w:name="Times New Roman"/>
  <w:font w:name="Traditional Arabic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